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5A2C" w14:textId="77777777" w:rsidR="00F7101F" w:rsidRPr="0023586C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  <w:t xml:space="preserve">UMOWA O WARUNKACH </w:t>
      </w:r>
      <w:r w:rsidR="00F7101F" w:rsidRPr="0023586C"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  <w:t xml:space="preserve">UCZESTNICTWA </w:t>
      </w:r>
    </w:p>
    <w:p w14:paraId="58F0FB23" w14:textId="77777777" w:rsidR="00F7101F" w:rsidRPr="0023586C" w:rsidRDefault="003A693E" w:rsidP="00865CAF">
      <w:pPr>
        <w:shd w:val="clear" w:color="auto" w:fill="FCFFFF"/>
        <w:spacing w:after="100" w:afterAutospacing="1" w:line="408" w:lineRule="atLeast"/>
        <w:jc w:val="center"/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  <w:t>w</w:t>
      </w:r>
      <w:r w:rsidR="00F7101F" w:rsidRPr="0023586C"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  <w:t xml:space="preserve"> </w:t>
      </w:r>
      <w:r w:rsidRPr="0023586C">
        <w:rPr>
          <w:rFonts w:ascii="Times New Roman" w:eastAsia="Times New Roman" w:hAnsi="Times New Roman" w:cs="Times New Roman"/>
          <w:b/>
          <w:bCs/>
          <w:color w:val="303431"/>
          <w:sz w:val="24"/>
          <w:szCs w:val="24"/>
          <w:lang w:eastAsia="pl-PL"/>
        </w:rPr>
        <w:t>studiach podyplomowych</w:t>
      </w:r>
    </w:p>
    <w:p w14:paraId="24AED9EA" w14:textId="2BB3C601" w:rsidR="00F7101F" w:rsidRPr="00D60721" w:rsidRDefault="00F7101F" w:rsidP="00D6072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6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r w:rsidR="00E7760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</w:t>
      </w:r>
      <w:r w:rsidRPr="0023586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rojektu pn. „Kompetencje na rzecz rozwoju innowacyjnego sektora ochrony zdrowia. Innowacje i technologie kluczem do wzrostu wartości zdrowotnej i budowy zrównoważonego systemu”, na podstawie umowy nr 2023/ABM/06/00010 – 00.</w:t>
      </w:r>
      <w:r w:rsidR="00837FB6" w:rsidRPr="0023586C">
        <w:rPr>
          <w:rFonts w:ascii="Times New Roman" w:hAnsi="Times New Roman" w:cs="Times New Roman"/>
          <w:sz w:val="24"/>
          <w:szCs w:val="24"/>
        </w:rPr>
        <w:t xml:space="preserve"> Projekt finansowany jest ze środków budżetu państwa przez Agencję Badań Medycznych w ramach konkursu nr ABM/2023/6 na opracowanie i realizację autorskiego programu studiów podyplomowych z zakresu nauk biomedycznych.</w:t>
      </w:r>
    </w:p>
    <w:p w14:paraId="208C6DC8" w14:textId="77777777" w:rsidR="00D60721" w:rsidRDefault="00D60721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</w:p>
    <w:p w14:paraId="5F53A198" w14:textId="2ABFF0FA" w:rsidR="00865CAF" w:rsidRPr="00865CAF" w:rsidRDefault="00865CAF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zawarta               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r. w Warszawie pomiędzy:</w:t>
      </w:r>
    </w:p>
    <w:p w14:paraId="266B2926" w14:textId="77777777" w:rsidR="00865CAF" w:rsidRPr="00865CAF" w:rsidRDefault="00865CAF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Panem(Panią) </w:t>
      </w:r>
    </w:p>
    <w:p w14:paraId="781663FA" w14:textId="77777777" w:rsidR="00865CAF" w:rsidRPr="00865CAF" w:rsidRDefault="00865CAF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adres zamieszkania </w:t>
      </w:r>
    </w:p>
    <w:p w14:paraId="0E067179" w14:textId="77777777" w:rsidR="00865CAF" w:rsidRPr="00865CAF" w:rsidRDefault="00865CAF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adres do korespondencji, jeżeli jest inny niż adres zamieszkania </w:t>
      </w:r>
      <w:r w:rsidRPr="00865CAF">
        <w:rPr>
          <w:rFonts w:ascii="DINc" w:eastAsia="Times New Roman" w:hAnsi="DINc" w:cs="Times New Roman"/>
          <w:b/>
          <w:bCs/>
          <w:color w:val="303431"/>
          <w:sz w:val="24"/>
          <w:szCs w:val="24"/>
          <w:lang w:eastAsia="pl-PL"/>
        </w:rPr>
        <w:t>-</w:t>
      </w:r>
    </w:p>
    <w:p w14:paraId="283BE7FB" w14:textId="77777777" w:rsidR="00865CAF" w:rsidRPr="00865CAF" w:rsidRDefault="00865CAF" w:rsidP="0023586C">
      <w:pPr>
        <w:shd w:val="clear" w:color="auto" w:fill="FCFFFF"/>
        <w:spacing w:after="100" w:afterAutospacing="1" w:line="240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nr PESEL                                       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, zwanym(</w:t>
      </w:r>
      <w:proofErr w:type="spellStart"/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ną</w:t>
      </w:r>
      <w:proofErr w:type="spellEnd"/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) dalej „Uczestnikiem Studiów”,</w:t>
      </w:r>
    </w:p>
    <w:p w14:paraId="1D3F446E" w14:textId="77777777" w:rsidR="00865CAF" w:rsidRPr="00865CAF" w:rsidRDefault="00865CAF" w:rsidP="00865CAF">
      <w:pPr>
        <w:shd w:val="clear" w:color="auto" w:fill="FCFFFF"/>
        <w:spacing w:after="100" w:afterAutospacing="1" w:line="408" w:lineRule="atLeast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a</w:t>
      </w:r>
    </w:p>
    <w:p w14:paraId="1F30E4F0" w14:textId="58584D67" w:rsidR="00865CAF" w:rsidRPr="00865CAF" w:rsidRDefault="00865CAF" w:rsidP="00865CAF">
      <w:pPr>
        <w:shd w:val="clear" w:color="auto" w:fill="FCFFFF"/>
        <w:spacing w:after="100" w:afterAutospacing="1" w:line="408" w:lineRule="atLeast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Uczelnią Łazarskiego, z siedzibą w 02-662 Warszawa ul. Świeradowska 43, wpisaną do ewidencji uczelni niepublicznych, prowadzonej przez Ministra Nauki </w:t>
      </w:r>
      <w:r w:rsidR="00FC6B33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i Szkolnictwa Wyższego 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pod nr „22”, zwaną dalej „Uczelnią”, reprezentowaną przez Iwonę Małecką - działającą na podstawie pełnomocnictwa udzielonego przez Prezydenta Uczelni.</w:t>
      </w:r>
    </w:p>
    <w:p w14:paraId="31CB8EC6" w14:textId="77777777" w:rsidR="00865CAF" w:rsidRP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§ 1.</w:t>
      </w:r>
    </w:p>
    <w:p w14:paraId="6931159F" w14:textId="7F623EFE" w:rsidR="00865CAF" w:rsidRPr="00865CAF" w:rsidRDefault="00F7101F" w:rsidP="0023586C">
      <w:pPr>
        <w:numPr>
          <w:ilvl w:val="0"/>
          <w:numId w:val="1"/>
        </w:numPr>
        <w:shd w:val="clear" w:color="auto" w:fill="FCFFFF"/>
        <w:spacing w:before="100" w:beforeAutospacing="1" w:after="100" w:afterAutospacing="1" w:line="276" w:lineRule="auto"/>
        <w:ind w:left="567" w:hanging="425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O ile niniejsza Umowa nie zawiera regulacji odmiennych, o</w:t>
      </w:r>
      <w:r w:rsidR="00865CAF"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rganizację i tok studiów podyplomowych oraz związane z nimi prawa i obowiązki Uczestnika Studiów określa Regulamin studiów podyplomowych</w:t>
      </w:r>
      <w:r w:rsidR="00837FB6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, kursów dokształcających oraz szkoleń organizowanych przez Uczelnię Łazarskiego, zwany dalej Regulaminem studiów podyplomowych.</w:t>
      </w:r>
    </w:p>
    <w:p w14:paraId="1B1770D8" w14:textId="77777777" w:rsidR="00865CAF" w:rsidRPr="00865CAF" w:rsidRDefault="00865CAF" w:rsidP="0023586C">
      <w:pPr>
        <w:numPr>
          <w:ilvl w:val="0"/>
          <w:numId w:val="1"/>
        </w:numPr>
        <w:shd w:val="clear" w:color="auto" w:fill="FCFFFF"/>
        <w:spacing w:before="100" w:beforeAutospacing="1" w:after="100" w:afterAutospacing="1" w:line="276" w:lineRule="auto"/>
        <w:ind w:left="567" w:hanging="425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Uczestnik Studiów oświadcza, że zapoznał się z treścią Regulaminu studiów podyplomowych</w:t>
      </w:r>
      <w:r w:rsidR="002B0D65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i zobowiązuje się do jego przestrzegania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52C1FDD2" w14:textId="32CBC43D" w:rsidR="00865CAF" w:rsidRPr="00865CAF" w:rsidRDefault="00865CAF" w:rsidP="0023586C">
      <w:pPr>
        <w:numPr>
          <w:ilvl w:val="0"/>
          <w:numId w:val="1"/>
        </w:numPr>
        <w:shd w:val="clear" w:color="auto" w:fill="FCFFFF"/>
        <w:spacing w:before="100" w:beforeAutospacing="1" w:after="100" w:afterAutospacing="1" w:line="276" w:lineRule="auto"/>
        <w:ind w:left="567" w:hanging="425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Uczestnik Studiów przyjmuje do wiadomości, że w zależności od sytuacji epidemiologicznej w kraju, organizacja i tok studiów może ulec zmianie, w tym może zostać wprowadzona lub zwiększona liczba godzin zdalnych (na odległość) i form on-line.</w:t>
      </w:r>
    </w:p>
    <w:p w14:paraId="7733416B" w14:textId="65460023" w:rsidR="00865CAF" w:rsidRPr="00865CAF" w:rsidRDefault="00865CAF" w:rsidP="0023586C">
      <w:pPr>
        <w:numPr>
          <w:ilvl w:val="0"/>
          <w:numId w:val="1"/>
        </w:numPr>
        <w:shd w:val="clear" w:color="auto" w:fill="FCFFFF"/>
        <w:spacing w:before="100" w:beforeAutospacing="1" w:after="100" w:afterAutospacing="1" w:line="276" w:lineRule="auto"/>
        <w:ind w:left="567" w:hanging="425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lastRenderedPageBreak/>
        <w:t xml:space="preserve">W przypadku wydania przez Rektora Uczelni zarządzeń związanych z </w:t>
      </w:r>
      <w:r w:rsidR="00837FB6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sytuacją epidemiologi</w:t>
      </w:r>
      <w:r w:rsidR="009C68B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czną,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Uczestnik Studiów zobowiązany jest do ich przestrzegania i stosowania się do określonych w nich zasad i procedur </w:t>
      </w: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sanitarno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-epidemiologicznych.</w:t>
      </w:r>
    </w:p>
    <w:p w14:paraId="0461A7CD" w14:textId="77777777" w:rsidR="00865CAF" w:rsidRP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§ 2.</w:t>
      </w:r>
    </w:p>
    <w:p w14:paraId="316F15C0" w14:textId="7F25659F" w:rsidR="00DC2A70" w:rsidRPr="0023586C" w:rsidRDefault="00865CAF" w:rsidP="0023586C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23586C">
        <w:rPr>
          <w:rFonts w:ascii="DINc" w:eastAsia="Times New Roman" w:hAnsi="DINc" w:cs="Times New Roman"/>
          <w:color w:val="303431"/>
          <w:lang w:eastAsia="pl-PL"/>
        </w:rPr>
        <w:t xml:space="preserve">Przedmiotem niniejszej umowy jest określenie warunków </w:t>
      </w:r>
      <w:r w:rsidR="00DC2A70" w:rsidRPr="0023586C">
        <w:rPr>
          <w:rFonts w:ascii="DINc" w:eastAsia="Times New Roman" w:hAnsi="DINc" w:cs="Times New Roman"/>
          <w:color w:val="303431"/>
          <w:lang w:eastAsia="pl-PL"/>
        </w:rPr>
        <w:t xml:space="preserve">uczestnictwa Uczestnika Studiów </w:t>
      </w:r>
      <w:r w:rsidRPr="0023586C">
        <w:rPr>
          <w:rFonts w:ascii="DINc" w:eastAsia="Times New Roman" w:hAnsi="DINc" w:cs="Times New Roman"/>
          <w:color w:val="303431"/>
          <w:lang w:eastAsia="pl-PL"/>
        </w:rPr>
        <w:t>w trwających</w:t>
      </w:r>
      <w:r w:rsidR="00D60721">
        <w:rPr>
          <w:rFonts w:ascii="DINc" w:eastAsia="Times New Roman" w:hAnsi="DINc" w:cs="Times New Roman"/>
          <w:color w:val="303431"/>
          <w:lang w:eastAsia="pl-PL"/>
        </w:rPr>
        <w:t xml:space="preserve"> 4</w:t>
      </w:r>
      <w:r w:rsidRPr="0023586C">
        <w:rPr>
          <w:rFonts w:ascii="DINc" w:eastAsia="Times New Roman" w:hAnsi="DINc" w:cs="Times New Roman"/>
          <w:color w:val="303431"/>
          <w:lang w:eastAsia="pl-PL"/>
        </w:rPr>
        <w:t xml:space="preserve"> semestry studiach podyplomowych pod nazwą: </w:t>
      </w:r>
      <w:r w:rsidR="0023586C" w:rsidRPr="00D60721">
        <w:rPr>
          <w:rStyle w:val="normaltextrun"/>
          <w:rFonts w:ascii="Times New Roman" w:hAnsi="Times New Roman" w:cs="Times New Roman"/>
          <w:b/>
          <w:iCs/>
        </w:rPr>
        <w:t xml:space="preserve">MBA Healthcare </w:t>
      </w:r>
      <w:proofErr w:type="spellStart"/>
      <w:r w:rsidR="0023586C" w:rsidRPr="00D60721">
        <w:rPr>
          <w:rStyle w:val="normaltextrun"/>
          <w:rFonts w:ascii="Times New Roman" w:hAnsi="Times New Roman" w:cs="Times New Roman"/>
          <w:b/>
          <w:iCs/>
        </w:rPr>
        <w:t>Innovation</w:t>
      </w:r>
      <w:proofErr w:type="spellEnd"/>
      <w:r w:rsidR="0023586C" w:rsidRPr="00D60721">
        <w:rPr>
          <w:rStyle w:val="normaltextrun"/>
          <w:rFonts w:ascii="Times New Roman" w:hAnsi="Times New Roman" w:cs="Times New Roman"/>
          <w:b/>
          <w:iCs/>
        </w:rPr>
        <w:t xml:space="preserve"> &amp; Technology MBA HIT</w:t>
      </w:r>
      <w:r w:rsidR="0023586C">
        <w:rPr>
          <w:rStyle w:val="normaltextrun"/>
          <w:rFonts w:ascii="Times New Roman" w:hAnsi="Times New Roman" w:cs="Times New Roman"/>
          <w:iCs/>
        </w:rPr>
        <w:t xml:space="preserve">, </w:t>
      </w:r>
      <w:r w:rsidRPr="0023586C">
        <w:rPr>
          <w:rFonts w:ascii="DINc" w:eastAsia="Times New Roman" w:hAnsi="DINc" w:cs="Times New Roman"/>
          <w:color w:val="303431"/>
          <w:lang w:eastAsia="pl-PL"/>
        </w:rPr>
        <w:t>zwanych dalej </w:t>
      </w:r>
      <w:r w:rsidR="00DC2A70" w:rsidRPr="00FD2E3A">
        <w:rPr>
          <w:rStyle w:val="normaltextrun"/>
          <w:rFonts w:ascii="Times New Roman" w:hAnsi="Times New Roman"/>
        </w:rPr>
        <w:t>S</w:t>
      </w:r>
      <w:r w:rsidRPr="00FD2E3A">
        <w:rPr>
          <w:rStyle w:val="normaltextrun"/>
          <w:rFonts w:ascii="Times New Roman" w:hAnsi="Times New Roman"/>
        </w:rPr>
        <w:t>tudiami</w:t>
      </w:r>
      <w:r w:rsidR="00DC2A70" w:rsidRPr="00FD2E3A">
        <w:rPr>
          <w:rStyle w:val="normaltextrun"/>
          <w:rFonts w:ascii="Times New Roman" w:hAnsi="Times New Roman"/>
        </w:rPr>
        <w:t>,</w:t>
      </w:r>
      <w:r w:rsidR="00DC2A70" w:rsidRPr="0023586C">
        <w:rPr>
          <w:rFonts w:ascii="DINc" w:eastAsia="Times New Roman" w:hAnsi="DINc" w:cs="Times New Roman"/>
          <w:color w:val="303431"/>
          <w:lang w:eastAsia="pl-PL"/>
        </w:rPr>
        <w:t xml:space="preserve"> </w:t>
      </w:r>
      <w:r w:rsidR="00DC2A70" w:rsidRPr="0023586C">
        <w:rPr>
          <w:rStyle w:val="normaltextrun"/>
          <w:rFonts w:ascii="Times New Roman" w:hAnsi="Times New Roman" w:cs="Times New Roman"/>
        </w:rPr>
        <w:t xml:space="preserve">w ramach </w:t>
      </w:r>
      <w:r w:rsidR="00E77602" w:rsidRPr="0023586C">
        <w:rPr>
          <w:rStyle w:val="normaltextrun"/>
          <w:rFonts w:ascii="Times New Roman" w:hAnsi="Times New Roman" w:cs="Times New Roman"/>
        </w:rPr>
        <w:t>P</w:t>
      </w:r>
      <w:r w:rsidR="00DC2A70" w:rsidRPr="0023586C">
        <w:rPr>
          <w:rStyle w:val="normaltextrun"/>
          <w:rFonts w:ascii="Times New Roman" w:hAnsi="Times New Roman" w:cs="Times New Roman"/>
        </w:rPr>
        <w:t>rojektu pn. „Kompetencje na rzecz rozwoju innowacyjnego sektora ochrony zdrowia. Innowacje i technologie kluczem do wzrostu wartości zdrowotnej i budowy zrównoważonego systemu”,</w:t>
      </w:r>
      <w:r w:rsidR="00C156A7">
        <w:rPr>
          <w:rStyle w:val="normaltextrun"/>
          <w:rFonts w:ascii="Times New Roman" w:hAnsi="Times New Roman" w:cs="Times New Roman"/>
        </w:rPr>
        <w:t xml:space="preserve"> realizowanego</w:t>
      </w:r>
      <w:r w:rsidR="00DC2A70" w:rsidRPr="0023586C">
        <w:rPr>
          <w:rStyle w:val="normaltextrun"/>
          <w:rFonts w:ascii="Times New Roman" w:hAnsi="Times New Roman" w:cs="Times New Roman"/>
        </w:rPr>
        <w:t xml:space="preserve"> na podstawie umowy nr 2023/ABM/06/00010 – 00.</w:t>
      </w:r>
      <w:r w:rsidR="00DC2A70" w:rsidRPr="0023586C">
        <w:rPr>
          <w:rFonts w:ascii="Times New Roman" w:hAnsi="Times New Roman" w:cs="Times New Roman"/>
        </w:rPr>
        <w:t xml:space="preserve"> Projekt finansowany jest ze środków budżetu państwa przez Agencję Badań Medycznych w ramach konkursu nr ABM/2023/6 na opracowanie i realizację autorskiego programu studiów podyplomowy</w:t>
      </w:r>
      <w:r w:rsidR="00E77602" w:rsidRPr="0023586C">
        <w:rPr>
          <w:rFonts w:ascii="Times New Roman" w:hAnsi="Times New Roman" w:cs="Times New Roman"/>
        </w:rPr>
        <w:t xml:space="preserve">ch z zakresu nauk biomedycznych, </w:t>
      </w:r>
    </w:p>
    <w:p w14:paraId="0DA23C06" w14:textId="77777777" w:rsidR="00E77602" w:rsidRPr="0023586C" w:rsidRDefault="00E77602" w:rsidP="002358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Strony oświ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0C6C" w:rsidRPr="00600C6C">
        <w:rPr>
          <w:rFonts w:ascii="Times New Roman" w:hAnsi="Times New Roman" w:cs="Times New Roman"/>
          <w:sz w:val="24"/>
          <w:szCs w:val="24"/>
        </w:rPr>
        <w:t xml:space="preserve">dczają, że Uczestnik </w:t>
      </w:r>
      <w:r w:rsidR="00600C6C">
        <w:rPr>
          <w:rFonts w:ascii="Times New Roman" w:hAnsi="Times New Roman" w:cs="Times New Roman"/>
          <w:sz w:val="24"/>
          <w:szCs w:val="24"/>
        </w:rPr>
        <w:t>S</w:t>
      </w:r>
      <w:r w:rsidRPr="0023586C">
        <w:rPr>
          <w:rFonts w:ascii="Times New Roman" w:hAnsi="Times New Roman" w:cs="Times New Roman"/>
          <w:sz w:val="24"/>
          <w:szCs w:val="24"/>
        </w:rPr>
        <w:t xml:space="preserve">tudiów, został </w:t>
      </w:r>
      <w:r w:rsidRPr="00E77602">
        <w:rPr>
          <w:rFonts w:ascii="Times New Roman" w:hAnsi="Times New Roman" w:cs="Times New Roman"/>
          <w:sz w:val="24"/>
          <w:szCs w:val="24"/>
        </w:rPr>
        <w:t>zakwalifikowany</w:t>
      </w:r>
      <w:r w:rsidRPr="0023586C">
        <w:rPr>
          <w:rFonts w:ascii="Times New Roman" w:hAnsi="Times New Roman" w:cs="Times New Roman"/>
          <w:sz w:val="24"/>
          <w:szCs w:val="24"/>
        </w:rPr>
        <w:t xml:space="preserve"> do uczestnictwa w </w:t>
      </w:r>
      <w:r w:rsidRPr="00E77602">
        <w:rPr>
          <w:rFonts w:ascii="Times New Roman" w:hAnsi="Times New Roman" w:cs="Times New Roman"/>
          <w:sz w:val="24"/>
          <w:szCs w:val="24"/>
        </w:rPr>
        <w:t>Studiach na podstawie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3586C">
        <w:rPr>
          <w:rFonts w:ascii="Times New Roman" w:hAnsi="Times New Roman" w:cs="Times New Roman"/>
          <w:sz w:val="24"/>
          <w:szCs w:val="24"/>
        </w:rPr>
        <w:t xml:space="preserve">powania </w:t>
      </w:r>
      <w:r w:rsidR="00AF14C9" w:rsidRPr="00AF14C9">
        <w:rPr>
          <w:rFonts w:ascii="Times New Roman" w:hAnsi="Times New Roman" w:cs="Times New Roman"/>
          <w:sz w:val="24"/>
          <w:szCs w:val="24"/>
        </w:rPr>
        <w:t>rekrutacyjnego</w:t>
      </w:r>
      <w:r w:rsidRPr="0023586C">
        <w:rPr>
          <w:rFonts w:ascii="Times New Roman" w:hAnsi="Times New Roman" w:cs="Times New Roman"/>
          <w:sz w:val="24"/>
          <w:szCs w:val="24"/>
        </w:rPr>
        <w:t xml:space="preserve">, przeprowadzonego zgodnie z </w:t>
      </w:r>
    </w:p>
    <w:p w14:paraId="23E55A6B" w14:textId="77777777" w:rsidR="00E77602" w:rsidRPr="0023586C" w:rsidRDefault="00E77602" w:rsidP="0023586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3586C">
        <w:rPr>
          <w:rFonts w:ascii="Times New Roman" w:hAnsi="Times New Roman" w:cs="Times New Roman"/>
          <w:color w:val="auto"/>
        </w:rPr>
        <w:t>R</w:t>
      </w:r>
      <w:r w:rsidR="00AF14C9">
        <w:rPr>
          <w:rFonts w:ascii="Times New Roman" w:hAnsi="Times New Roman" w:cs="Times New Roman"/>
          <w:color w:val="auto"/>
        </w:rPr>
        <w:t>egulaminem</w:t>
      </w:r>
      <w:r w:rsidR="002B0D65">
        <w:rPr>
          <w:rFonts w:ascii="Times New Roman" w:hAnsi="Times New Roman" w:cs="Times New Roman"/>
          <w:color w:val="auto"/>
        </w:rPr>
        <w:t xml:space="preserve"> </w:t>
      </w:r>
      <w:r w:rsidRPr="0023586C">
        <w:rPr>
          <w:rFonts w:ascii="Times New Roman" w:hAnsi="Times New Roman" w:cs="Times New Roman"/>
          <w:color w:val="auto"/>
        </w:rPr>
        <w:t>R</w:t>
      </w:r>
      <w:r w:rsidR="002B0D65">
        <w:rPr>
          <w:rFonts w:ascii="Times New Roman" w:hAnsi="Times New Roman" w:cs="Times New Roman"/>
          <w:color w:val="auto"/>
        </w:rPr>
        <w:t xml:space="preserve">ekrutacji </w:t>
      </w:r>
      <w:r w:rsidRPr="0023586C">
        <w:rPr>
          <w:rFonts w:ascii="Times New Roman" w:hAnsi="Times New Roman" w:cs="Times New Roman"/>
          <w:color w:val="auto"/>
        </w:rPr>
        <w:t>n</w:t>
      </w:r>
      <w:r w:rsidRPr="0023586C">
        <w:rPr>
          <w:rFonts w:ascii="Times New Roman" w:hAnsi="Times New Roman" w:cs="Times New Roman"/>
        </w:rPr>
        <w:t xml:space="preserve">a kierunek </w:t>
      </w:r>
      <w:r w:rsidRPr="0023586C">
        <w:rPr>
          <w:rStyle w:val="normaltextrun"/>
          <w:rFonts w:ascii="Times New Roman" w:hAnsi="Times New Roman" w:cs="Times New Roman"/>
          <w:iCs/>
        </w:rPr>
        <w:t xml:space="preserve">MBA Healthcare </w:t>
      </w:r>
      <w:proofErr w:type="spellStart"/>
      <w:r w:rsidRPr="0023586C">
        <w:rPr>
          <w:rStyle w:val="normaltextrun"/>
          <w:rFonts w:ascii="Times New Roman" w:hAnsi="Times New Roman" w:cs="Times New Roman"/>
          <w:iCs/>
        </w:rPr>
        <w:t>Innovation</w:t>
      </w:r>
      <w:proofErr w:type="spellEnd"/>
      <w:r w:rsidRPr="0023586C">
        <w:rPr>
          <w:rStyle w:val="normaltextrun"/>
          <w:rFonts w:ascii="Times New Roman" w:hAnsi="Times New Roman" w:cs="Times New Roman"/>
          <w:iCs/>
        </w:rPr>
        <w:t xml:space="preserve"> &amp; Technology MBA HIT</w:t>
      </w:r>
      <w:r w:rsidR="0023586C" w:rsidRPr="0023586C">
        <w:rPr>
          <w:rStyle w:val="normaltextrun"/>
          <w:rFonts w:ascii="Times New Roman" w:hAnsi="Times New Roman" w:cs="Times New Roman"/>
          <w:iCs/>
        </w:rPr>
        <w:t>.</w:t>
      </w:r>
    </w:p>
    <w:p w14:paraId="30CA831A" w14:textId="7717877D" w:rsidR="00AD7481" w:rsidRPr="0023586C" w:rsidRDefault="002B0D65" w:rsidP="0023586C">
      <w:pPr>
        <w:pStyle w:val="Akapitzlist"/>
        <w:numPr>
          <w:ilvl w:val="0"/>
          <w:numId w:val="3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Uczestnik </w:t>
      </w:r>
      <w:r w:rsidR="00600C6C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Studiów </w:t>
      </w: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oświadcza, że znane są mu warunki uczestnictwa w Studiach </w:t>
      </w:r>
      <w:r w:rsidR="00600C6C" w:rsidRPr="0023586C">
        <w:rPr>
          <w:rFonts w:ascii="Times New Roman" w:hAnsi="Times New Roman" w:cs="Times New Roman"/>
          <w:sz w:val="24"/>
          <w:szCs w:val="24"/>
        </w:rPr>
        <w:t xml:space="preserve">opracowanych i realizowanych przez Uczelnię Łazarskiego w ramach </w:t>
      </w:r>
      <w:r w:rsidR="00AF14C9">
        <w:rPr>
          <w:rFonts w:ascii="Times New Roman" w:hAnsi="Times New Roman" w:cs="Times New Roman"/>
          <w:sz w:val="24"/>
          <w:szCs w:val="24"/>
        </w:rPr>
        <w:t>P</w:t>
      </w:r>
      <w:r w:rsidR="00600C6C" w:rsidRPr="0023586C">
        <w:rPr>
          <w:rFonts w:ascii="Times New Roman" w:hAnsi="Times New Roman" w:cs="Times New Roman"/>
          <w:sz w:val="24"/>
          <w:szCs w:val="24"/>
        </w:rPr>
        <w:t>rojektu</w:t>
      </w:r>
      <w:r w:rsidR="00AD7481" w:rsidRPr="00AD7481">
        <w:rPr>
          <w:rFonts w:ascii="Times New Roman" w:hAnsi="Times New Roman" w:cs="Times New Roman"/>
          <w:sz w:val="24"/>
          <w:szCs w:val="24"/>
        </w:rPr>
        <w:t>, o którym m</w:t>
      </w:r>
      <w:r w:rsidR="00600C6C" w:rsidRPr="0023586C">
        <w:rPr>
          <w:rFonts w:ascii="Times New Roman" w:hAnsi="Times New Roman" w:cs="Times New Roman"/>
          <w:sz w:val="24"/>
          <w:szCs w:val="24"/>
        </w:rPr>
        <w:t>owa w ust. 1</w:t>
      </w:r>
      <w:r w:rsidR="00AD7481">
        <w:rPr>
          <w:rFonts w:ascii="Times New Roman" w:hAnsi="Times New Roman" w:cs="Times New Roman"/>
          <w:sz w:val="24"/>
          <w:szCs w:val="24"/>
        </w:rPr>
        <w:t>, w szczególności fakt, że rezygnacja ze Studiów lub skreślenie z listy uczestnika studiów może spowodować utratę przez Uczelni</w:t>
      </w:r>
      <w:r w:rsidR="00FD2E3A">
        <w:rPr>
          <w:rFonts w:ascii="Times New Roman" w:hAnsi="Times New Roman" w:cs="Times New Roman"/>
          <w:sz w:val="24"/>
          <w:szCs w:val="24"/>
        </w:rPr>
        <w:t>ę</w:t>
      </w:r>
      <w:r w:rsidR="00AD7481">
        <w:rPr>
          <w:rFonts w:ascii="Times New Roman" w:hAnsi="Times New Roman" w:cs="Times New Roman"/>
          <w:sz w:val="24"/>
          <w:szCs w:val="24"/>
        </w:rPr>
        <w:t xml:space="preserve"> dofinansowania Projektu. </w:t>
      </w:r>
    </w:p>
    <w:p w14:paraId="64145A2E" w14:textId="77777777" w:rsidR="002B0D65" w:rsidRPr="0023586C" w:rsidRDefault="00AD7481" w:rsidP="0023586C">
      <w:pPr>
        <w:pStyle w:val="Akapitzlist"/>
        <w:numPr>
          <w:ilvl w:val="0"/>
          <w:numId w:val="3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Uczestnik Studiów </w:t>
      </w:r>
      <w:r w:rsidR="00AF14C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oświadcza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, że znane są mu warunki</w:t>
      </w:r>
      <w:r w:rsidR="00AF14C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uczestnictwa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w Studiach </w:t>
      </w:r>
      <w:r w:rsidR="002B0D65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określone w </w:t>
      </w:r>
      <w:r w:rsidR="00AF14C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P</w:t>
      </w:r>
      <w:r w:rsidRPr="00AD748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rogramie 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S</w:t>
      </w:r>
      <w:r w:rsidR="002B0D65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tudiów </w:t>
      </w:r>
      <w:r w:rsidR="00600C6C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i </w:t>
      </w:r>
      <w:r w:rsidR="002B0D65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zobowiązuje się do ich przestrzegania. </w:t>
      </w:r>
    </w:p>
    <w:p w14:paraId="2144B382" w14:textId="0ABECEDA" w:rsid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§ </w:t>
      </w:r>
      <w:r w:rsidR="00AD7481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3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63A73DA5" w14:textId="77777777" w:rsidR="00600C6C" w:rsidRPr="0023586C" w:rsidRDefault="00600C6C" w:rsidP="0023586C">
      <w:pPr>
        <w:pStyle w:val="Akapitzlist"/>
        <w:numPr>
          <w:ilvl w:val="0"/>
          <w:numId w:val="4"/>
        </w:numPr>
        <w:shd w:val="clear" w:color="auto" w:fill="FCFFFF"/>
        <w:spacing w:before="240"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Uczestniczenie w Studiach organizowanych w ramach Projektu jest nieodpłatne.</w:t>
      </w:r>
    </w:p>
    <w:p w14:paraId="21F4BE5B" w14:textId="795B3510" w:rsidR="00600C6C" w:rsidRPr="00525D31" w:rsidRDefault="00AD7481" w:rsidP="0023586C">
      <w:pPr>
        <w:pStyle w:val="Akapitzlist"/>
        <w:numPr>
          <w:ilvl w:val="0"/>
          <w:numId w:val="4"/>
        </w:numPr>
        <w:shd w:val="clear" w:color="auto" w:fill="FCFFFF"/>
        <w:spacing w:before="240"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W</w:t>
      </w:r>
      <w:r w:rsidR="00600C6C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przypadku </w:t>
      </w:r>
      <w:r w:rsidR="00B97783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skreślenia Uczestnika Studiów z listy uczestników Studiów z </w:t>
      </w:r>
      <w:r w:rsidR="009D57A9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winy Uczestnika</w:t>
      </w:r>
      <w:r w:rsidR="00B97783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Studiów, </w:t>
      </w:r>
      <w:r w:rsidR="00600C6C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</w:t>
      </w:r>
      <w:r w:rsidR="004C6474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czelnia może dochodzić od Uczestnika </w:t>
      </w:r>
      <w:r w:rsidR="00600C6C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naprawienia szkody </w:t>
      </w:r>
      <w:r w:rsidR="00225856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powstałej </w:t>
      </w:r>
      <w:r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z tego tytułu</w:t>
      </w:r>
      <w:r w:rsidR="00225856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,</w:t>
      </w:r>
      <w:r w:rsidR="00AF14C9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w pełnej wysokości</w:t>
      </w:r>
      <w:r w:rsidR="00D6072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,</w:t>
      </w:r>
      <w:r w:rsidR="00F23C16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tj. do kwoty 26</w:t>
      </w:r>
      <w:r w:rsidR="0013394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 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561</w:t>
      </w:r>
      <w:r w:rsidR="0013394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,00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zł</w:t>
      </w:r>
      <w:r w:rsidR="0013394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(słownie: dwadzieścia sześć tysięcy pięćset sześćdziesiąt jeden złotych)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, </w:t>
      </w:r>
      <w:r w:rsidR="00F23C16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odpowiadającej wysokości kosztów Studiów 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jednego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AF04BF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czestnika</w:t>
      </w:r>
      <w:r w:rsidR="00AF04BF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Studiów,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zgodnie z budżetem 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P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rojektu wskazan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ym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EC4E70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w </w:t>
      </w:r>
      <w:r w:rsidR="00B759C1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§ 2 ust. 1 niniejszej Umowy</w:t>
      </w:r>
      <w:r w:rsidR="00F23C16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.</w:t>
      </w:r>
      <w:r w:rsidR="008C602B" w:rsidRPr="00525D31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</w:p>
    <w:p w14:paraId="4537739D" w14:textId="77777777" w:rsidR="00AF14C9" w:rsidRPr="00AF14C9" w:rsidRDefault="00AF14C9" w:rsidP="00D60721">
      <w:pPr>
        <w:pStyle w:val="Akapitzlist"/>
        <w:numPr>
          <w:ilvl w:val="0"/>
          <w:numId w:val="4"/>
        </w:numPr>
        <w:shd w:val="clear" w:color="auto" w:fill="FCFFFF"/>
        <w:spacing w:after="100" w:afterAutospacing="1" w:line="276" w:lineRule="auto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AF14C9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Z dniem skreślenia Uczestnika z listy uczestników </w:t>
      </w:r>
      <w:r w:rsidRPr="00AF14C9">
        <w:rPr>
          <w:rFonts w:ascii="DINc" w:eastAsia="Times New Roman" w:hAnsi="DINc" w:cs="Times New Roman"/>
          <w:iCs/>
          <w:color w:val="303431"/>
          <w:sz w:val="24"/>
          <w:szCs w:val="24"/>
          <w:lang w:eastAsia="pl-PL"/>
        </w:rPr>
        <w:t>Studiów </w:t>
      </w:r>
      <w:r w:rsidRPr="00AF14C9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niniejsza umowa ulega rozwiązaniu.</w:t>
      </w:r>
    </w:p>
    <w:p w14:paraId="7B5B1D9B" w14:textId="7C6E5043" w:rsidR="00DA0378" w:rsidRPr="0023586C" w:rsidRDefault="00DA0378" w:rsidP="0023586C">
      <w:pPr>
        <w:pStyle w:val="Akapitzlist"/>
        <w:numPr>
          <w:ilvl w:val="0"/>
          <w:numId w:val="4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Uczestnik Studiów skreślony z listy uczestników studiów może</w:t>
      </w:r>
      <w:r w:rsidR="009C68B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ubiegać się o wznowienie studiów w ramach kolej</w:t>
      </w:r>
      <w:r w:rsidR="009C68B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nej edycji tych S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tudiów</w:t>
      </w:r>
      <w:r w:rsidR="004C6474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, realizowanych w ramach niniejszego Projektu,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po przejściu</w:t>
      </w:r>
      <w:r w:rsidR="00225856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9C68B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postępowania </w:t>
      </w:r>
      <w:r w:rsidR="00225856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rekrutacyjnego.</w:t>
      </w:r>
      <w:r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4C6474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O wznowienie Studiów w ramach Proj</w:t>
      </w:r>
      <w:r w:rsidR="009D57A9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ek</w:t>
      </w:r>
      <w:r w:rsidR="004C6474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tu nie mogą ubiegać</w:t>
      </w:r>
      <w:r w:rsidR="00B97783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się Uczestnicy Studiów, którzy zostali skreśleni z listy uczestników studiów </w:t>
      </w:r>
      <w:r w:rsidR="00531DFE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z powodu niepodjęcia Studiów lub rezygnacji ze Studiów ze swojej winy tj. bez </w:t>
      </w:r>
      <w:r w:rsidR="00B97783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ważnej przyczyny </w:t>
      </w:r>
      <w:r w:rsidR="00531DFE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losowej lub zostali skreśleni z listy Uczestników Studiów na podstawie § 14 ust. 1, pkt e ) i f) Regulaminu Studiów Podyplomowych. </w:t>
      </w:r>
      <w:r w:rsidR="004C6474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</w:p>
    <w:p w14:paraId="5BCC093D" w14:textId="38D8E533" w:rsidR="00865CAF" w:rsidRP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lastRenderedPageBreak/>
        <w:t xml:space="preserve">§ </w:t>
      </w:r>
      <w:r w:rsidR="00AD7481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4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317E2847" w14:textId="74A81395" w:rsidR="003A693E" w:rsidRPr="0023586C" w:rsidRDefault="00865CAF" w:rsidP="0023586C">
      <w:pPr>
        <w:pStyle w:val="Akapitzlist"/>
        <w:numPr>
          <w:ilvl w:val="0"/>
          <w:numId w:val="5"/>
        </w:numPr>
        <w:shd w:val="clear" w:color="auto" w:fill="FCFFFF"/>
        <w:spacing w:after="100" w:afterAutospacing="1" w:line="276" w:lineRule="auto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Uczestnik Studiów obowiązany jest do niezwłocznego pisemnego powiadamiania Uczelni o każdej zmianie jego danych osobowych zamieszczonych w niniejszej umowie oraz w formularzu zgłoszeniowym.</w:t>
      </w:r>
    </w:p>
    <w:p w14:paraId="4FDC064E" w14:textId="6F3EFE90" w:rsidR="00865CAF" w:rsidRPr="0023586C" w:rsidRDefault="00865CAF" w:rsidP="0023586C">
      <w:pPr>
        <w:pStyle w:val="Akapitzlist"/>
        <w:numPr>
          <w:ilvl w:val="0"/>
          <w:numId w:val="5"/>
        </w:numPr>
        <w:shd w:val="clear" w:color="auto" w:fill="FCFFFF"/>
        <w:spacing w:after="100" w:afterAutospacing="1" w:line="276" w:lineRule="auto"/>
        <w:jc w:val="both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W przypadku niepoinformowania o zmianie danych, o których mowa w ust. 1 korespondencję wysłaną na uprzednio podany adres, w tym adres mailowy, uważa się za skutecznie doręczoną.</w:t>
      </w:r>
    </w:p>
    <w:p w14:paraId="46EAC85C" w14:textId="720EA7A3" w:rsidR="00865CAF" w:rsidRP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§ </w:t>
      </w:r>
      <w:r w:rsidR="00AF14C9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5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2414B997" w14:textId="083CCA10" w:rsidR="003A693E" w:rsidRPr="0023586C" w:rsidRDefault="00865CAF" w:rsidP="0023586C">
      <w:pPr>
        <w:pStyle w:val="Akapitzlist"/>
        <w:numPr>
          <w:ilvl w:val="0"/>
          <w:numId w:val="8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Umowa zawarta jest na okres trwania studiów podyplomowych, o których mowa w § 2 niniejszej Umowy.</w:t>
      </w:r>
    </w:p>
    <w:p w14:paraId="61E47E23" w14:textId="739C12D6" w:rsidR="003A693E" w:rsidRPr="0023586C" w:rsidRDefault="00865CAF" w:rsidP="0023586C">
      <w:pPr>
        <w:pStyle w:val="Akapitzlist"/>
        <w:numPr>
          <w:ilvl w:val="0"/>
          <w:numId w:val="8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Strony dopuszczają podpisanie umowy oraz zmian do niej w formie elektronicznej (e-podpis) za pośrednictwem platformy Autenti.</w:t>
      </w:r>
    </w:p>
    <w:p w14:paraId="15C7F675" w14:textId="7CB60767" w:rsidR="00865CAF" w:rsidRPr="0023586C" w:rsidRDefault="00AD7481" w:rsidP="0023586C">
      <w:pPr>
        <w:pStyle w:val="Akapitzlist"/>
        <w:numPr>
          <w:ilvl w:val="0"/>
          <w:numId w:val="8"/>
        </w:numPr>
        <w:shd w:val="clear" w:color="auto" w:fill="FC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</w:pPr>
      <w:r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Wypełnienie wszystkich </w:t>
      </w:r>
      <w:r w:rsidR="00AF14C9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obowiązków</w:t>
      </w:r>
      <w:r w:rsidR="009C68BC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</w:t>
      </w:r>
      <w:r w:rsidR="00AF14C9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wynikających</w:t>
      </w:r>
      <w:r w:rsidR="009C68BC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 xml:space="preserve"> z programu Studiów </w:t>
      </w:r>
      <w:r w:rsidR="00865CAF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jest warunkiem koniecznym do dopuszczenia do egzaminu końcowego/obrony pracy końcowej dyplomowej (o ile takie formy są przewidziane) i wydania świadectwa ukończenia studiów podyplomowych.</w:t>
      </w:r>
    </w:p>
    <w:p w14:paraId="3AC1137D" w14:textId="6829E19D" w:rsidR="00865CAF" w:rsidRPr="00865CAF" w:rsidRDefault="009C68BC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>
        <w:rPr>
          <w:rFonts w:ascii="DINc" w:eastAsia="Times New Roman" w:hAnsi="DINc" w:cs="Times New Roman" w:hint="eastAsia"/>
          <w:color w:val="303431"/>
          <w:sz w:val="24"/>
          <w:szCs w:val="24"/>
          <w:lang w:eastAsia="pl-PL"/>
        </w:rPr>
        <w:t>§</w:t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</w:t>
      </w:r>
      <w:r w:rsidR="00AF14C9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6</w:t>
      </w:r>
      <w:r w:rsidR="00865CAF"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7E388155" w14:textId="1C0A953A" w:rsidR="003A693E" w:rsidRPr="0023586C" w:rsidRDefault="00865CAF" w:rsidP="0023586C">
      <w:pPr>
        <w:pStyle w:val="Akapitzlist"/>
        <w:numPr>
          <w:ilvl w:val="0"/>
          <w:numId w:val="7"/>
        </w:numPr>
        <w:spacing w:line="276" w:lineRule="auto"/>
        <w:rPr>
          <w:lang w:eastAsia="pl-PL"/>
        </w:rPr>
      </w:pP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Wszelkie zmiany postanowień umowy wymagają formy pisemnego Aneksu pod rygorem nieważności.</w:t>
      </w:r>
    </w:p>
    <w:p w14:paraId="58C6A59E" w14:textId="06012057" w:rsidR="003A693E" w:rsidRPr="0023586C" w:rsidRDefault="00865CAF" w:rsidP="0023586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Spory mogące powstać w związku z wykonywaniem niniejszej umowy Strony będą rozstrzygać polubownie, a w przypadku braku takiej możliwości, właściwym do ich rozstrzygania będzie Sąd, w którego okręgu Uczestnik Studiów ma miejsce zamieszkania</w:t>
      </w:r>
      <w:r w:rsidR="003A693E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w Polsce</w:t>
      </w: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, chyba że wybierze on Sąd właściwy dla siedziby Uczelni</w:t>
      </w:r>
      <w:r w:rsidR="007C1B91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</w:t>
      </w:r>
      <w:r w:rsidR="007C1B91" w:rsidRPr="0023586C">
        <w:rPr>
          <w:rFonts w:ascii="Times New Roman" w:eastAsia="Times New Roman" w:hAnsi="Times New Roman" w:cs="Times New Roman"/>
          <w:color w:val="303431"/>
          <w:sz w:val="24"/>
          <w:szCs w:val="24"/>
          <w:lang w:eastAsia="pl-PL"/>
        </w:rPr>
        <w:t>lub ma miejsce zamieszkania za granicą.</w:t>
      </w:r>
    </w:p>
    <w:p w14:paraId="57CC9575" w14:textId="77777777" w:rsidR="002B0D65" w:rsidRPr="003A693E" w:rsidRDefault="003A693E" w:rsidP="0023586C">
      <w:pPr>
        <w:pStyle w:val="Akapitzlist"/>
        <w:numPr>
          <w:ilvl w:val="0"/>
          <w:numId w:val="7"/>
        </w:numPr>
        <w:spacing w:line="276" w:lineRule="auto"/>
        <w:jc w:val="both"/>
        <w:rPr>
          <w:lang w:eastAsia="pl-PL"/>
        </w:rPr>
      </w:pP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W</w:t>
      </w:r>
      <w:r w:rsidR="002B0D65"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sprawach nieuregulowanych niniejszą umową zastosowanie</w:t>
      </w:r>
      <w:r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ma</w:t>
      </w:r>
      <w:r w:rsidR="002B0D65"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Regulamin studiów podyplomowych oraz przepisy powszechnie </w:t>
      </w:r>
      <w:r w:rsidR="009C68BC"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obowiązujące</w:t>
      </w:r>
      <w:r w:rsidR="002B0D65" w:rsidRPr="0023586C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5E8E9B65" w14:textId="09E0CADD" w:rsidR="00865CAF" w:rsidRPr="00865CAF" w:rsidRDefault="00865CAF" w:rsidP="00865CAF">
      <w:pPr>
        <w:shd w:val="clear" w:color="auto" w:fill="FCFFFF"/>
        <w:spacing w:after="100" w:afterAutospacing="1" w:line="408" w:lineRule="atLeast"/>
        <w:jc w:val="center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§ </w:t>
      </w:r>
      <w:r w:rsidR="00AF14C9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7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</w:t>
      </w:r>
    </w:p>
    <w:p w14:paraId="1FEC4F21" w14:textId="49DE5370" w:rsidR="00865CAF" w:rsidRPr="00865CAF" w:rsidRDefault="00865CAF" w:rsidP="0023586C">
      <w:pPr>
        <w:shd w:val="clear" w:color="auto" w:fill="FCFFFF"/>
        <w:spacing w:after="100" w:afterAutospacing="1" w:line="276" w:lineRule="auto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Umowa sporządzona została w dwóch jednobrzmiących egzemplarzach, po jednym dla każdej ze stron o ile nie zostanie podpisana za pomocą e-podpisu, o którym mowa w § </w:t>
      </w:r>
      <w:r w:rsidR="003A693E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5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ust. 2, wtedy jedynym egzemplarzem Umowy jest podpisany plik elektroniczny.</w:t>
      </w:r>
    </w:p>
    <w:p w14:paraId="47A46BDF" w14:textId="77777777" w:rsidR="00865CAF" w:rsidRPr="00865CAF" w:rsidRDefault="00865CAF" w:rsidP="00865CAF">
      <w:pPr>
        <w:shd w:val="clear" w:color="auto" w:fill="FCFFFF"/>
        <w:spacing w:after="100" w:afterAutospacing="1" w:line="408" w:lineRule="atLeast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Uczestnik Studiów                  </w:t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     </w:t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  <w:t xml:space="preserve">         </w:t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Uczelnia</w:t>
      </w:r>
    </w:p>
    <w:p w14:paraId="09CB1D69" w14:textId="77777777" w:rsidR="00865CAF" w:rsidRPr="00865CAF" w:rsidRDefault="00865CAF" w:rsidP="00865CAF">
      <w:pPr>
        <w:shd w:val="clear" w:color="auto" w:fill="FCFFFF"/>
        <w:spacing w:after="100" w:afterAutospacing="1" w:line="408" w:lineRule="atLeast"/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</w:pP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>..................................                   </w:t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ab/>
      </w:r>
      <w:r w:rsidRPr="00865CAF">
        <w:rPr>
          <w:rFonts w:ascii="DINc" w:eastAsia="Times New Roman" w:hAnsi="DINc" w:cs="Times New Roman"/>
          <w:color w:val="303431"/>
          <w:sz w:val="24"/>
          <w:szCs w:val="24"/>
          <w:lang w:eastAsia="pl-PL"/>
        </w:rPr>
        <w:t xml:space="preserve"> ..................................</w:t>
      </w:r>
    </w:p>
    <w:p w14:paraId="5033FEFD" w14:textId="77777777" w:rsidR="00865CAF" w:rsidRPr="00865CAF" w:rsidRDefault="00865CAF" w:rsidP="00865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5C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5CA1270" w14:textId="77777777" w:rsidR="00865CAF" w:rsidRPr="00865CAF" w:rsidRDefault="00865CAF" w:rsidP="00865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5C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4324D6B" w14:textId="77777777" w:rsidR="007E300E" w:rsidRDefault="007E300E"/>
    <w:sectPr w:rsidR="007E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A57"/>
    <w:multiLevelType w:val="hybridMultilevel"/>
    <w:tmpl w:val="F8A0D826"/>
    <w:lvl w:ilvl="0" w:tplc="DED8B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A1CFF"/>
    <w:multiLevelType w:val="multilevel"/>
    <w:tmpl w:val="41303080"/>
    <w:lvl w:ilvl="0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entative="1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entative="1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entative="1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entative="1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entative="1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entative="1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2" w15:restartNumberingAfterBreak="0">
    <w:nsid w:val="320D56AA"/>
    <w:multiLevelType w:val="hybridMultilevel"/>
    <w:tmpl w:val="F7865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C18"/>
    <w:multiLevelType w:val="hybridMultilevel"/>
    <w:tmpl w:val="5B3C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3A76"/>
    <w:multiLevelType w:val="hybridMultilevel"/>
    <w:tmpl w:val="1F5A4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1411A6"/>
    <w:multiLevelType w:val="hybridMultilevel"/>
    <w:tmpl w:val="7F30B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EF73D1"/>
    <w:multiLevelType w:val="multilevel"/>
    <w:tmpl w:val="F1A627B2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CD1FED"/>
    <w:multiLevelType w:val="hybridMultilevel"/>
    <w:tmpl w:val="D89A2C1A"/>
    <w:lvl w:ilvl="0" w:tplc="6E063B0C">
      <w:start w:val="1"/>
      <w:numFmt w:val="decimal"/>
      <w:lvlText w:val="%1."/>
      <w:lvlJc w:val="left"/>
      <w:pPr>
        <w:ind w:left="360" w:hanging="360"/>
      </w:pPr>
      <w:rPr>
        <w:rFonts w:ascii="DINc" w:eastAsia="Times New Roman" w:hAnsi="DINc" w:cs="Times New Roman"/>
        <w:b w:val="0"/>
        <w:color w:val="30343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707643">
    <w:abstractNumId w:val="1"/>
  </w:num>
  <w:num w:numId="2" w16cid:durableId="1840002320">
    <w:abstractNumId w:val="6"/>
  </w:num>
  <w:num w:numId="3" w16cid:durableId="1636136839">
    <w:abstractNumId w:val="7"/>
  </w:num>
  <w:num w:numId="4" w16cid:durableId="1104376773">
    <w:abstractNumId w:val="5"/>
  </w:num>
  <w:num w:numId="5" w16cid:durableId="20783572">
    <w:abstractNumId w:val="4"/>
  </w:num>
  <w:num w:numId="6" w16cid:durableId="1530990626">
    <w:abstractNumId w:val="3"/>
  </w:num>
  <w:num w:numId="7" w16cid:durableId="73817958">
    <w:abstractNumId w:val="0"/>
  </w:num>
  <w:num w:numId="8" w16cid:durableId="88101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AF"/>
    <w:rsid w:val="00036B11"/>
    <w:rsid w:val="000800BA"/>
    <w:rsid w:val="000D4127"/>
    <w:rsid w:val="000E02EC"/>
    <w:rsid w:val="0010747B"/>
    <w:rsid w:val="00133949"/>
    <w:rsid w:val="00165569"/>
    <w:rsid w:val="00225856"/>
    <w:rsid w:val="0023586C"/>
    <w:rsid w:val="00251C93"/>
    <w:rsid w:val="002B0D65"/>
    <w:rsid w:val="00350904"/>
    <w:rsid w:val="003A693E"/>
    <w:rsid w:val="003D4934"/>
    <w:rsid w:val="0042437F"/>
    <w:rsid w:val="004934BF"/>
    <w:rsid w:val="004969CC"/>
    <w:rsid w:val="004C6474"/>
    <w:rsid w:val="00525D31"/>
    <w:rsid w:val="00531DFE"/>
    <w:rsid w:val="005745DB"/>
    <w:rsid w:val="00600C6C"/>
    <w:rsid w:val="00650C39"/>
    <w:rsid w:val="006D1F57"/>
    <w:rsid w:val="007141AF"/>
    <w:rsid w:val="00725E10"/>
    <w:rsid w:val="0074140E"/>
    <w:rsid w:val="007420B3"/>
    <w:rsid w:val="007C1B91"/>
    <w:rsid w:val="007C7BF3"/>
    <w:rsid w:val="007E300E"/>
    <w:rsid w:val="007F5D06"/>
    <w:rsid w:val="007F7504"/>
    <w:rsid w:val="00836887"/>
    <w:rsid w:val="00837FB6"/>
    <w:rsid w:val="00865CAF"/>
    <w:rsid w:val="008C3852"/>
    <w:rsid w:val="008C602B"/>
    <w:rsid w:val="009535B2"/>
    <w:rsid w:val="00966648"/>
    <w:rsid w:val="009860E9"/>
    <w:rsid w:val="009A2E1E"/>
    <w:rsid w:val="009B4C46"/>
    <w:rsid w:val="009C68BC"/>
    <w:rsid w:val="009D32BC"/>
    <w:rsid w:val="009D57A9"/>
    <w:rsid w:val="00A55CB9"/>
    <w:rsid w:val="00AD0505"/>
    <w:rsid w:val="00AD7481"/>
    <w:rsid w:val="00AF04BF"/>
    <w:rsid w:val="00AF14C9"/>
    <w:rsid w:val="00B759C1"/>
    <w:rsid w:val="00B86D7D"/>
    <w:rsid w:val="00B97783"/>
    <w:rsid w:val="00BB4C7A"/>
    <w:rsid w:val="00BF1C42"/>
    <w:rsid w:val="00C156A7"/>
    <w:rsid w:val="00CB436E"/>
    <w:rsid w:val="00D60721"/>
    <w:rsid w:val="00D73D48"/>
    <w:rsid w:val="00D96E2F"/>
    <w:rsid w:val="00DA0378"/>
    <w:rsid w:val="00DB3DA6"/>
    <w:rsid w:val="00DC2A70"/>
    <w:rsid w:val="00DD4801"/>
    <w:rsid w:val="00E57D13"/>
    <w:rsid w:val="00E77602"/>
    <w:rsid w:val="00E93E4F"/>
    <w:rsid w:val="00EC4E70"/>
    <w:rsid w:val="00F1207C"/>
    <w:rsid w:val="00F23C16"/>
    <w:rsid w:val="00F47706"/>
    <w:rsid w:val="00F51EC2"/>
    <w:rsid w:val="00F7101F"/>
    <w:rsid w:val="00FA4640"/>
    <w:rsid w:val="00FC6B33"/>
    <w:rsid w:val="00FD2E3A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5B56"/>
  <w15:docId w15:val="{CEED93AB-A8DC-4647-8652-DCAAC4C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CAF"/>
    <w:rPr>
      <w:b/>
      <w:bCs/>
    </w:rPr>
  </w:style>
  <w:style w:type="character" w:styleId="Uwydatnienie">
    <w:name w:val="Emphasis"/>
    <w:basedOn w:val="Domylnaczcionkaakapitu"/>
    <w:uiPriority w:val="20"/>
    <w:qFormat/>
    <w:rsid w:val="00865CAF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5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5C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5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65C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1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F7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101F"/>
  </w:style>
  <w:style w:type="paragraph" w:styleId="Akapitzlist">
    <w:name w:val="List Paragraph"/>
    <w:basedOn w:val="Normalny"/>
    <w:uiPriority w:val="34"/>
    <w:qFormat/>
    <w:rsid w:val="00E77602"/>
    <w:pPr>
      <w:ind w:left="720"/>
      <w:contextualSpacing/>
    </w:pPr>
  </w:style>
  <w:style w:type="paragraph" w:customStyle="1" w:styleId="Default">
    <w:name w:val="Default"/>
    <w:rsid w:val="00E77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7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7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9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084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1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500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15" w:color="7D837E"/>
                                <w:left w:val="single" w:sz="6" w:space="15" w:color="7D837E"/>
                                <w:bottom w:val="single" w:sz="6" w:space="15" w:color="7D837E"/>
                                <w:right w:val="single" w:sz="6" w:space="15" w:color="7D837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Małecka</dc:creator>
  <cp:lastModifiedBy>Karolina Piotrowska</cp:lastModifiedBy>
  <cp:revision>15</cp:revision>
  <dcterms:created xsi:type="dcterms:W3CDTF">2024-01-30T17:40:00Z</dcterms:created>
  <dcterms:modified xsi:type="dcterms:W3CDTF">2024-02-09T08:46:00Z</dcterms:modified>
</cp:coreProperties>
</file>